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87" w:rsidRPr="00EB5289" w:rsidRDefault="00C64FF1" w:rsidP="00EC7B87">
      <w:pPr>
        <w:pStyle w:val="a3"/>
        <w:jc w:val="both"/>
        <w:rPr>
          <w:rFonts w:ascii="Century Schoolbook" w:hAnsi="Century Schoolbook" w:cs="Blackadder ITC"/>
          <w:sz w:val="16"/>
          <w:szCs w:val="16"/>
        </w:rPr>
      </w:pPr>
      <w:r w:rsidRPr="00AA51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5520CA" wp14:editId="58D7BA6D">
            <wp:simplePos x="0" y="0"/>
            <wp:positionH relativeFrom="column">
              <wp:posOffset>-409074</wp:posOffset>
            </wp:positionH>
            <wp:positionV relativeFrom="paragraph">
              <wp:posOffset>38334</wp:posOffset>
            </wp:positionV>
            <wp:extent cx="1295400" cy="1092200"/>
            <wp:effectExtent l="38100" t="38100" r="38100" b="31750"/>
            <wp:wrapSquare wrapText="bothSides"/>
            <wp:docPr id="2" name="Рисунок 2" descr="https://avatars.mds.yandex.net/i?id=d08e5a23f8194a8d690f6e9a1ece576edb24e6b1-849723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d08e5a23f8194a8d690f6e9a1ece576edb24e6b1-849723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92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FF1" w:rsidRDefault="00C64FF1" w:rsidP="00EC7B87">
      <w:pPr>
        <w:pStyle w:val="a3"/>
        <w:ind w:left="-709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C64FF1" w:rsidRDefault="00C64FF1" w:rsidP="00EC7B87">
      <w:pPr>
        <w:pStyle w:val="a3"/>
        <w:ind w:left="-709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C64FF1" w:rsidRDefault="00C64FF1" w:rsidP="00EC7B87">
      <w:pPr>
        <w:pStyle w:val="a3"/>
        <w:ind w:left="-709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C64FF1" w:rsidRPr="00C64FF1" w:rsidRDefault="00C64FF1" w:rsidP="00EC7B87">
      <w:pPr>
        <w:pStyle w:val="a3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370E6" w:rsidRDefault="008370E6" w:rsidP="008370E6">
      <w:pPr>
        <w:pStyle w:val="a3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486">
        <w:rPr>
          <w:rFonts w:ascii="Times New Roman" w:hAnsi="Times New Roman" w:cs="Times New Roman"/>
          <w:b/>
          <w:sz w:val="52"/>
          <w:szCs w:val="52"/>
        </w:rPr>
        <w:t>?</w:t>
      </w:r>
      <w:r w:rsidRPr="000E6486">
        <w:rPr>
          <w:rFonts w:ascii="Times New Roman" w:hAnsi="Times New Roman" w:cs="Times New Roman"/>
          <w:sz w:val="28"/>
          <w:szCs w:val="28"/>
        </w:rPr>
        <w:t xml:space="preserve"> </w:t>
      </w:r>
      <w:r w:rsidRPr="000E6486">
        <w:rPr>
          <w:rFonts w:ascii="Times New Roman" w:hAnsi="Times New Roman" w:cs="Times New Roman"/>
          <w:b/>
          <w:sz w:val="28"/>
          <w:szCs w:val="28"/>
        </w:rPr>
        <w:t>Должны ли работники ставить подпись при ознакомлении с должностной инструкцией или достаточно упоминания в трудовом договоре?</w:t>
      </w:r>
    </w:p>
    <w:p w:rsidR="008370E6" w:rsidRPr="000E6486" w:rsidRDefault="008370E6" w:rsidP="008370E6">
      <w:pPr>
        <w:pStyle w:val="a3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370E6" w:rsidRDefault="008370E6" w:rsidP="008370E6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E6486">
        <w:rPr>
          <w:rFonts w:ascii="Times New Roman" w:hAnsi="Times New Roman" w:cs="Times New Roman"/>
          <w:b/>
          <w:sz w:val="28"/>
          <w:szCs w:val="28"/>
          <w:u w:val="single"/>
        </w:rPr>
        <w:t>ОТВЕТ</w:t>
      </w:r>
      <w:r w:rsidRPr="000E6486">
        <w:rPr>
          <w:rFonts w:ascii="Times New Roman" w:hAnsi="Times New Roman" w:cs="Times New Roman"/>
          <w:sz w:val="28"/>
          <w:szCs w:val="28"/>
        </w:rPr>
        <w:t xml:space="preserve">: Подпись </w:t>
      </w:r>
      <w:r>
        <w:rPr>
          <w:rFonts w:ascii="Times New Roman" w:hAnsi="Times New Roman" w:cs="Times New Roman"/>
          <w:sz w:val="28"/>
          <w:szCs w:val="28"/>
        </w:rPr>
        <w:t xml:space="preserve">работника в трудовом договоре не может служить доказательством реального ознакомления с должностной инструкцией.  Работник должен быть ознакомлен с инструкцией под подпись в самой должностной инструкции или в листе ознакомления. </w:t>
      </w:r>
    </w:p>
    <w:p w:rsidR="008370E6" w:rsidRPr="008370E6" w:rsidRDefault="008370E6" w:rsidP="008370E6">
      <w:pPr>
        <w:pStyle w:val="a3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p w:rsidR="00EC7B87" w:rsidRDefault="00EC7B87" w:rsidP="00EC7B87">
      <w:pPr>
        <w:pStyle w:val="a3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289">
        <w:rPr>
          <w:rFonts w:ascii="Times New Roman" w:hAnsi="Times New Roman" w:cs="Times New Roman"/>
          <w:b/>
          <w:sz w:val="52"/>
          <w:szCs w:val="52"/>
        </w:rPr>
        <w:t>?</w:t>
      </w:r>
      <w:r w:rsidRPr="00EB5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Работника призвали на военную службу по мобилизации. Работодатель издал приказ о приостановлении действия трудового договора с ним. Вносить ли в трудовую книжку работника соответствующую запись?</w:t>
      </w:r>
    </w:p>
    <w:p w:rsidR="00EC7B87" w:rsidRPr="00EC7B87" w:rsidRDefault="00EC7B87" w:rsidP="00EC7B87">
      <w:pPr>
        <w:pStyle w:val="a3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C7B87" w:rsidRDefault="00EC7B87" w:rsidP="00EC7B8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C7B87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Если работника призвали на военную службу по мобилизации, действие заключённого с ним трудового договора не прекращается, а приостанавливается на период прохождения военной службы.</w:t>
      </w:r>
    </w:p>
    <w:p w:rsidR="00EC7B87" w:rsidRDefault="00EC7B87" w:rsidP="00EC7B87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C7B87">
        <w:rPr>
          <w:rFonts w:ascii="Times New Roman" w:hAnsi="Times New Roman" w:cs="Times New Roman"/>
          <w:sz w:val="28"/>
          <w:szCs w:val="28"/>
        </w:rPr>
        <w:t xml:space="preserve">    В трудовую книжку работника вносятся, в частности, сведения:</w:t>
      </w:r>
    </w:p>
    <w:p w:rsidR="00EC7B87" w:rsidRDefault="00EC7B87" w:rsidP="00EC7B87">
      <w:pPr>
        <w:pStyle w:val="a3"/>
        <w:numPr>
          <w:ilvl w:val="0"/>
          <w:numId w:val="1"/>
        </w:numPr>
        <w:tabs>
          <w:tab w:val="left" w:pos="-426"/>
        </w:tabs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работнике;</w:t>
      </w:r>
    </w:p>
    <w:p w:rsidR="00EC7B87" w:rsidRDefault="00EC7B87" w:rsidP="00EC7B87">
      <w:pPr>
        <w:pStyle w:val="a3"/>
        <w:numPr>
          <w:ilvl w:val="0"/>
          <w:numId w:val="1"/>
        </w:numPr>
        <w:tabs>
          <w:tab w:val="left" w:pos="-426"/>
        </w:tabs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выполняемой им работе;</w:t>
      </w:r>
    </w:p>
    <w:p w:rsidR="00EC7B87" w:rsidRDefault="00EC7B87" w:rsidP="00EC7B87">
      <w:pPr>
        <w:pStyle w:val="a3"/>
        <w:numPr>
          <w:ilvl w:val="0"/>
          <w:numId w:val="1"/>
        </w:numPr>
        <w:tabs>
          <w:tab w:val="left" w:pos="-426"/>
        </w:tabs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переводе на другую постоянную работу;</w:t>
      </w:r>
    </w:p>
    <w:p w:rsidR="00EC7B87" w:rsidRDefault="00EC7B87" w:rsidP="00EC7B87">
      <w:pPr>
        <w:pStyle w:val="a3"/>
        <w:numPr>
          <w:ilvl w:val="0"/>
          <w:numId w:val="1"/>
        </w:numPr>
        <w:tabs>
          <w:tab w:val="left" w:pos="-426"/>
        </w:tabs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увольнении работника;</w:t>
      </w:r>
    </w:p>
    <w:p w:rsidR="00EC7B87" w:rsidRDefault="00EC7B87" w:rsidP="00EC7B87">
      <w:pPr>
        <w:pStyle w:val="a3"/>
        <w:numPr>
          <w:ilvl w:val="0"/>
          <w:numId w:val="1"/>
        </w:numPr>
        <w:tabs>
          <w:tab w:val="left" w:pos="-426"/>
        </w:tabs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причинах прекращения трудового договора;</w:t>
      </w:r>
    </w:p>
    <w:p w:rsidR="00EC7B87" w:rsidRDefault="00EC7B87" w:rsidP="00EC7B87">
      <w:pPr>
        <w:pStyle w:val="a3"/>
        <w:numPr>
          <w:ilvl w:val="0"/>
          <w:numId w:val="1"/>
        </w:numPr>
        <w:tabs>
          <w:tab w:val="left" w:pos="-426"/>
        </w:tabs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за успехи в работе.</w:t>
      </w:r>
    </w:p>
    <w:p w:rsidR="008370E6" w:rsidRPr="008370E6" w:rsidRDefault="008370E6" w:rsidP="008370E6">
      <w:pPr>
        <w:pStyle w:val="a3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EC7B87" w:rsidRDefault="00EC7B87" w:rsidP="00EC7B87">
      <w:pPr>
        <w:pStyle w:val="a3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Законодательство </w:t>
      </w:r>
      <w:r w:rsidR="00C64FF1" w:rsidRPr="00C64FF1">
        <w:rPr>
          <w:rFonts w:ascii="Times New Roman" w:hAnsi="Times New Roman" w:cs="Times New Roman"/>
          <w:sz w:val="28"/>
          <w:szCs w:val="28"/>
        </w:rPr>
        <w:t>НЕ ПРЕДУСМАТРИВАЕТ</w:t>
      </w:r>
      <w:r w:rsidR="00C03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 вносить в трудовую книжку работника сведения о приостановлении и возобновлении действия</w:t>
      </w:r>
      <w:r w:rsidR="00C032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заключённого</w:t>
      </w:r>
      <w:r w:rsidR="00C03260">
        <w:rPr>
          <w:rFonts w:ascii="Times New Roman" w:hAnsi="Times New Roman" w:cs="Times New Roman"/>
          <w:sz w:val="28"/>
          <w:szCs w:val="28"/>
        </w:rPr>
        <w:t xml:space="preserve"> с ним трудового договора. </w:t>
      </w:r>
    </w:p>
    <w:p w:rsidR="00C03260" w:rsidRPr="00C03260" w:rsidRDefault="00C03260" w:rsidP="00EC7B87">
      <w:pPr>
        <w:pStyle w:val="a3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p w:rsidR="00C03260" w:rsidRDefault="00C03260" w:rsidP="00EC7B87">
      <w:pPr>
        <w:pStyle w:val="a3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64FF1">
        <w:rPr>
          <w:rFonts w:ascii="Times New Roman" w:hAnsi="Times New Roman" w:cs="Times New Roman"/>
          <w:sz w:val="28"/>
          <w:szCs w:val="28"/>
        </w:rPr>
        <w:t xml:space="preserve">   К СВЕДЕНИЮ: </w:t>
      </w:r>
    </w:p>
    <w:p w:rsidR="00C64FF1" w:rsidRPr="00C64FF1" w:rsidRDefault="00C64FF1" w:rsidP="00EC7B87">
      <w:pPr>
        <w:pStyle w:val="a3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p w:rsidR="00C03260" w:rsidRDefault="00C03260" w:rsidP="00EC7B87">
      <w:pPr>
        <w:pStyle w:val="a3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приостановлении действия трудового договора работодатель должен отражать в форме СЗВ - ТД, которую представляет в территориальный орган ПФР не позднее рабочего дня, следующего за днём издания приказа о приостановлении действия трудового договора либо иного документа.</w:t>
      </w:r>
    </w:p>
    <w:p w:rsidR="00C03260" w:rsidRPr="00C03260" w:rsidRDefault="00C03260" w:rsidP="00EC7B87">
      <w:pPr>
        <w:pStyle w:val="a3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p w:rsidR="00C03260" w:rsidRDefault="00C03260" w:rsidP="00EC7B87">
      <w:pPr>
        <w:pStyle w:val="a3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032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4FF1">
        <w:rPr>
          <w:rFonts w:ascii="Times New Roman" w:hAnsi="Times New Roman" w:cs="Times New Roman"/>
          <w:sz w:val="28"/>
          <w:szCs w:val="28"/>
        </w:rPr>
        <w:t>ОСНОВАНИЯ:</w:t>
      </w:r>
    </w:p>
    <w:p w:rsidR="00C64FF1" w:rsidRPr="00C64FF1" w:rsidRDefault="00C64FF1" w:rsidP="00EC7B87">
      <w:pPr>
        <w:pStyle w:val="a3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p w:rsidR="00C03260" w:rsidRDefault="00C03260" w:rsidP="00C03260">
      <w:pPr>
        <w:pStyle w:val="a3"/>
        <w:numPr>
          <w:ilvl w:val="0"/>
          <w:numId w:val="1"/>
        </w:numPr>
        <w:tabs>
          <w:tab w:val="left" w:pos="-426"/>
        </w:tabs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часть 1 ст. 351.7 ТК РФ</w:t>
      </w:r>
    </w:p>
    <w:p w:rsidR="00C03260" w:rsidRDefault="00C03260" w:rsidP="00C03260">
      <w:pPr>
        <w:pStyle w:val="a3"/>
        <w:numPr>
          <w:ilvl w:val="0"/>
          <w:numId w:val="1"/>
        </w:numPr>
        <w:tabs>
          <w:tab w:val="left" w:pos="-426"/>
        </w:tabs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Часть 4 ст. 66 ТК РФ, п.4 Порядка ведения и хранения трудовых книжек, утверждённого Приказом Минтруда России от 19.05.2001 г.</w:t>
      </w:r>
    </w:p>
    <w:p w:rsidR="00C03260" w:rsidRDefault="00C03260" w:rsidP="00C03260">
      <w:pPr>
        <w:pStyle w:val="a3"/>
        <w:numPr>
          <w:ilvl w:val="0"/>
          <w:numId w:val="1"/>
        </w:numPr>
        <w:tabs>
          <w:tab w:val="left" w:pos="-426"/>
        </w:tabs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2.4, подпункт 2 п. 2.5 ст. 11 Федерального закона от 01.04.1996 № 27-ФЗ «Об индивидуальном (персонифицированном) учёте в системе обязательного пенсионного страхования» (в редакции от 07.10. 2022 г.).</w:t>
      </w:r>
    </w:p>
    <w:p w:rsidR="00C03260" w:rsidRDefault="00C03260" w:rsidP="00C03260">
      <w:pPr>
        <w:pStyle w:val="a3"/>
        <w:numPr>
          <w:ilvl w:val="0"/>
          <w:numId w:val="1"/>
        </w:numPr>
        <w:tabs>
          <w:tab w:val="left" w:pos="-426"/>
        </w:tabs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Письмо Минтруда Р</w:t>
      </w:r>
      <w:r w:rsidR="000E6486">
        <w:rPr>
          <w:rFonts w:ascii="Times New Roman" w:hAnsi="Times New Roman" w:cs="Times New Roman"/>
          <w:sz w:val="28"/>
          <w:szCs w:val="28"/>
        </w:rPr>
        <w:t>оссии от 22.11.2022 № 14-2/ООГ -</w:t>
      </w:r>
      <w:r>
        <w:rPr>
          <w:rFonts w:ascii="Times New Roman" w:hAnsi="Times New Roman" w:cs="Times New Roman"/>
          <w:sz w:val="28"/>
          <w:szCs w:val="28"/>
        </w:rPr>
        <w:t xml:space="preserve"> 7236.</w:t>
      </w:r>
    </w:p>
    <w:p w:rsidR="000E6486" w:rsidRPr="000E6486" w:rsidRDefault="000E6486" w:rsidP="000E6486">
      <w:pPr>
        <w:pStyle w:val="a3"/>
        <w:tabs>
          <w:tab w:val="left" w:pos="-426"/>
        </w:tabs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sectPr w:rsidR="000E6486" w:rsidRPr="000E6486" w:rsidSect="00C64FF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F3972"/>
    <w:multiLevelType w:val="hybridMultilevel"/>
    <w:tmpl w:val="2D0806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AD"/>
    <w:rsid w:val="000E6486"/>
    <w:rsid w:val="00624FAD"/>
    <w:rsid w:val="008370E6"/>
    <w:rsid w:val="00C03260"/>
    <w:rsid w:val="00C64FF1"/>
    <w:rsid w:val="00D0431A"/>
    <w:rsid w:val="00E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D1D6-4748-40EC-8EFB-4C7A6CB5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2024-06-22T07:39:00Z</cp:lastPrinted>
  <dcterms:created xsi:type="dcterms:W3CDTF">2024-06-20T19:32:00Z</dcterms:created>
  <dcterms:modified xsi:type="dcterms:W3CDTF">2024-10-30T20:19:00Z</dcterms:modified>
</cp:coreProperties>
</file>