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Отзыв из отпуска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Отзыв работника из отпуска в соответствии со статьей 125 Трудового кодекса Российской Федерации (ТК РФ) допускается только с согласия работника.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Случаи отзыва из отпуска без согласия работника в соответствии со ст. 252 ТК РФ Постановлением Правительства РФ от 01.08.2022 г. № 1365 только для отдельных организаций оборонно-промышленного комплекса и на отдельных производственных объектах в период введения Правительством РФ специальных мер в сфере экономики.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Учитывая, что законом предусмотрено право работодателя досрочно отозвать работника из отпуска на работу только с его согласия, отказ работника (независимо от причины) от выполнения распоряжения работодателя о выходе на работу до окончания отпуска нельзя рассматривать как нарушение трудовой дисциплины (п. 37 Постановления Пленума Верховного Суда РФ от 17.03.2004 г. № 2 «О применении судами Российской Федерации Трудового кодекса Российской Федерации»).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Частью 2 ст. 125 ТК РФ работнику предоставлено полное право выбора использовать неиспользованную в связи с отзывом из отпуска часть отпуска в удобное для него время в течение текущего рабочего года или присоединить к отпуску за следующий рабочий год.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Отзыв работника из отпуска и его согласие необходимо оформлять соответствующим распорядительным документом образовательной организации (приказом).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Денежные суммы, приходящиеся на дни неиспользованного отпуска, направляются на выплату текущей заработной платы за время работы после выхода из отпуска, а средний заработок за дни отпуска, предоставленного в другое время, подсчитывается заново (Письмо Минпросвещения РФ от 22.06.2020 г. № ВБ-1352/08, Письмо Минпросвещения РФ № ВБ-1107/08, Профсоюза работников народного образования и науки РФ № 235 от 22.05.2020 г.).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Статьёй 126 ТК РФ предусматривается возможность замены части отпуска, превышающей 28 календарных дней, денежной компенсацией по письменному заявлению работника. Работодатель может, но не обязан осуществлять такую замену.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Правовой отдел Свердловской областной организации Профсоюза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993" w:left="1134" w:right="56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