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ВЫПУСК: ИЮНЬ 2023 года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432435</wp:posOffset>
            </wp:positionH>
            <wp:positionV relativeFrom="paragraph">
              <wp:posOffset>38100</wp:posOffset>
            </wp:positionV>
            <wp:extent cx="676910" cy="486410"/>
            <wp:effectExtent b="0" l="0" r="0" t="0"/>
            <wp:wrapSquare wrapText="bothSides" distB="0" distT="0" distL="114300" distR="114300"/>
            <wp:docPr descr="знак" id="1" name="image1.png"/>
            <a:graphic>
              <a:graphicData uri="http://schemas.openxmlformats.org/drawingml/2006/picture">
                <pic:pic>
                  <pic:nvPicPr>
                    <pic:cNvPr descr="знак" id="0" name="image1.png"/>
                    <pic:cNvPicPr preferRelativeResize="0"/>
                  </pic:nvPicPr>
                  <pic:blipFill>
                    <a:blip r:embed="rId6"/>
                    <a:srcRect b="9598" l="6400" r="9598" t="640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86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ВЕРХ-ИСЕТСКАЯ РАЙОННАЯ ОРГАНИЗАЦИЯ ПРОФСОЮЗА РАБОТНИКОВ НАРОДНОГО ОБРАЗОВАНИЯ И НАУКИ РФ</w:t>
      </w:r>
    </w:p>
    <w:p w:rsidR="00000000" w:rsidDel="00000000" w:rsidP="00000000" w:rsidRDefault="00000000" w:rsidRPr="00000000" w14:paraId="00000003">
      <w:pP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sz w:val="92"/>
          <w:szCs w:val="92"/>
        </w:rPr>
      </w:pPr>
      <w:bookmarkStart w:colFirst="0" w:colLast="0" w:name="_gjdgxs" w:id="0"/>
      <w:bookmarkEnd w:id="0"/>
      <w:r w:rsidDel="00000000" w:rsidR="00000000" w:rsidRPr="00000000">
        <w:rPr>
          <w:rFonts w:ascii="Impact" w:cs="Impact" w:eastAsia="Impact" w:hAnsi="Impact"/>
          <w:color w:val="33ccff"/>
          <w:sz w:val="92"/>
          <w:szCs w:val="92"/>
          <w:rtl w:val="0"/>
        </w:rPr>
        <w:t xml:space="preserve">СПРАШИВАЛИ? ОТВЕЧАЕМ…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highlight w:val="white"/>
          <w:u w:val="none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 каком основании нужно вносить сведения о профессиональных рисках в трудовой договор?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Согласно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ст. 214 ТК 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работодатель обязан обеспечить информирование работников об условиях и охране труда на рабочих местах, о риске повреждения здоровья, предоставляемых им гарантиях, полагающихся им компенсациях и средствах индивидуальной защиты.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Работодатель вправе включить эту информацию в трудовой договор как дополнительную с целью организации процедуры информирования работников об уровнях профессиональных рисков. Исходя из специфики деятельности, работодатель самостоятельно устанавливает (определяет) формы такого информирования и порядок их осуществления.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Сведения об оценке профессиональных рисков не относятся к числу обязательных условий трудового договора, поэтому вносить их или нет- выбор самого работодателя.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52"/>
          <w:szCs w:val="52"/>
          <w:highlight w:val="white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8"/>
          <w:szCs w:val="28"/>
          <w:highlight w:val="white"/>
          <w:u w:val="none"/>
          <w:vertAlign w:val="baseline"/>
          <w:rtl w:val="0"/>
        </w:rPr>
        <w:t xml:space="preserve"> Каким документом оформлять проверку знаний требований охраны труда у работников по итогам инструктажей?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10"/>
          <w:szCs w:val="1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8"/>
          <w:szCs w:val="28"/>
          <w:highlight w:val="white"/>
          <w:u w:val="single"/>
          <w:vertAlign w:val="baseline"/>
          <w:rtl w:val="0"/>
        </w:rPr>
        <w:t xml:space="preserve">ОТВЕТ: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Работодатель сам выбирает форму проведения проверки знаний требований охраны труда после проведения инструктажей по охране труда.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В Порядке обучения № 2464 от 24.12.2021 г. указано, что инструктажи по охране труда заканчивают проверкой знаний требований охраны труда. При этом форму регистрации такой проверки устанавливает работодатель нормативным локальным актом (п.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23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69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Порядка обучения № 2464). Таким документом может быть, например, журнал регистрации инструктажей по охране труда.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Нужно ли менять журнал вводного инструктажа по охране труда по новым Правилам № 2464 от 24.12.2021 г.?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Нет, не нужно, если в журнале регистрации вводного инструктажа по охране труда имеется вся обязательная информация. Порядок обучения № 2464 от 24.01.2021 г. не устанавливает конкретную форму журнала регистрации вводного инструктажа по охране труда, но устанавливает обязательную информацию, которая должна в нем быть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пункт 86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Порядка обучения № 2464 от 24.01.2021 г.). Если содержание журнала соответствует новым требованиям, можно продолжать его вести. Если нет - необходимо оформить новый журнал, соответствующий новым требованиям.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budget.1otruda.ru/#/document/99/727688582/XA00MAQ2MQ/" TargetMode="External"/><Relationship Id="rId9" Type="http://schemas.openxmlformats.org/officeDocument/2006/relationships/hyperlink" Target="https://budget.1otruda.ru/#/document/99/727688582/XA00MF82O2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onsultant.ru/document/cons_doc_LAW_34683/4fe318e6d09155659a4381ef26a85e7df9ebcf94/" TargetMode="External"/><Relationship Id="rId8" Type="http://schemas.openxmlformats.org/officeDocument/2006/relationships/hyperlink" Target="https://budget.1otruda.ru/#/document/99/727688582/XA00M2O2M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