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15.0" w:type="dxa"/>
        <w:tblLayout w:type="fixed"/>
        <w:tblLook w:val="0400"/>
      </w:tblPr>
      <w:tblGrid>
        <w:gridCol w:w="5211"/>
        <w:gridCol w:w="426"/>
        <w:gridCol w:w="3969"/>
        <w:tblGridChange w:id="0">
          <w:tblGrid>
            <w:gridCol w:w="5211"/>
            <w:gridCol w:w="426"/>
            <w:gridCol w:w="3969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419100" cy="457200"/>
                  <wp:effectExtent b="0" l="0" r="0" t="0"/>
                  <wp:docPr descr="333_1.jpg" id="1" name="image1.png"/>
                  <a:graphic>
                    <a:graphicData uri="http://schemas.openxmlformats.org/drawingml/2006/picture">
                      <pic:pic>
                        <pic:nvPicPr>
                          <pic:cNvPr descr="333_1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ОБЩЕРОССИЙСКИЙ ПРОФСОЮЗ ОБРАЗОВАНИЯ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СВЕРДЛОВСКАЯ ОБЛАСТНАЯ ОРГАНИЗАЦИЯ</w:t>
      </w:r>
    </w:p>
    <w:p w:rsidR="00000000" w:rsidDel="00000000" w:rsidP="00000000" w:rsidRDefault="00000000" w:rsidRPr="00000000" w14:paraId="00000007">
      <w:pPr>
        <w:ind w:firstLine="567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9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Обзор СМИ с 03.04.2023-09.04.2023г.</w:t>
      </w:r>
    </w:p>
    <w:p w:rsidR="00000000" w:rsidDel="00000000" w:rsidP="00000000" w:rsidRDefault="00000000" w:rsidRPr="00000000" w14:paraId="00000009">
      <w:pPr>
        <w:ind w:firstLine="709"/>
        <w:jc w:val="both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9"/>
        <w:jc w:val="both"/>
        <w:rPr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В Минпросвещения определят число психологов в штате детсадов, школ и колледжей</w:t>
      </w:r>
    </w:p>
    <w:p w:rsidR="00000000" w:rsidDel="00000000" w:rsidP="00000000" w:rsidRDefault="00000000" w:rsidRPr="00000000" w14:paraId="0000000B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08 апреля</w:t>
      </w:r>
    </w:p>
    <w:p w:rsidR="00000000" w:rsidDel="00000000" w:rsidP="00000000" w:rsidRDefault="00000000" w:rsidRPr="00000000" w14:paraId="0000000C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Министерстве просвещения РФ планируют внести изменения в документы, регламентирующие организацию и осуществление образовательной деятельности. В частности, речь идет об утверждении нормативного числа психологов в детских садах, школах и колледжах. Проект соответствующего приказа размещен на официальном портале проектов нормативно-правовых актов.</w:t>
      </w:r>
    </w:p>
    <w:p w:rsidR="00000000" w:rsidDel="00000000" w:rsidP="00000000" w:rsidRDefault="00000000" w:rsidRPr="00000000" w14:paraId="0000000D">
      <w:pPr>
        <w:ind w:firstLine="709"/>
        <w:jc w:val="both"/>
        <w:rPr>
          <w:sz w:val="28"/>
          <w:szCs w:val="28"/>
        </w:rPr>
      </w:pP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https://ug.ru/v-minprosveshheniya-opredelyat-chislo-psihologov-v-shtate-detsadov-shkol-i-kolledzhej/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 подготовке материалов по обществознанию президент поручил учесть опыт «Разговоров о важном»</w:t>
      </w:r>
    </w:p>
    <w:p w:rsidR="00000000" w:rsidDel="00000000" w:rsidP="00000000" w:rsidRDefault="00000000" w:rsidRPr="00000000" w14:paraId="00000010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07 апреля</w:t>
      </w:r>
    </w:p>
    <w:p w:rsidR="00000000" w:rsidDel="00000000" w:rsidP="00000000" w:rsidRDefault="00000000" w:rsidRPr="00000000" w14:paraId="00000011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Правительству РФ совместно с администрацией президента и общероссийскими общественными организациями поручено обеспечить разработку методических материалов для комплекта учебников и учебных пособий по обществознанию с учетом опыта проведения цикла внеурочных занятий «Разговоры о важном», а также необходимости рассмотрения на этих занятиях тем, касающихся общероссийской идентичности народов РФ, ценностно-мировоззренческих основ и места России в мире.</w:t>
      </w:r>
    </w:p>
    <w:p w:rsidR="00000000" w:rsidDel="00000000" w:rsidP="00000000" w:rsidRDefault="00000000" w:rsidRPr="00000000" w14:paraId="00000012">
      <w:pPr>
        <w:ind w:firstLine="709"/>
        <w:jc w:val="both"/>
        <w:rPr>
          <w:sz w:val="28"/>
          <w:szCs w:val="28"/>
        </w:rPr>
      </w:pPr>
      <w:hyperlink r:id="rId8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https://ug.ru/v-podgotovke-materialov-po-obshhestvoznaniyu-prezident-poruchil-uchest-opyt-razgovorov-o-vazhnom/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9"/>
        <w:jc w:val="both"/>
        <w:rPr>
          <w:b w:val="1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Новый порядок приема на целевое обучение – что он даст абитуриентам, разъяснили в Госдуме</w:t>
      </w:r>
    </w:p>
    <w:p w:rsidR="00000000" w:rsidDel="00000000" w:rsidP="00000000" w:rsidRDefault="00000000" w:rsidRPr="00000000" w14:paraId="00000015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07 апреля</w:t>
      </w:r>
    </w:p>
    <w:p w:rsidR="00000000" w:rsidDel="00000000" w:rsidP="00000000" w:rsidRDefault="00000000" w:rsidRPr="00000000" w14:paraId="00000016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 1 мая 2024 года в России вступит в силу новый закон, который будет регулировать правила целевого приема и обучения в российских вузах.</w:t>
      </w:r>
    </w:p>
    <w:p w:rsidR="00000000" w:rsidDel="00000000" w:rsidP="00000000" w:rsidRDefault="00000000" w:rsidRPr="00000000" w14:paraId="00000017">
      <w:pPr>
        <w:ind w:firstLine="709"/>
        <w:jc w:val="both"/>
        <w:rPr>
          <w:sz w:val="28"/>
          <w:szCs w:val="28"/>
        </w:rPr>
      </w:pPr>
      <w:hyperlink r:id="rId9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https://ug.ru/novyj-poryadok-priema-na-czelevoe-obuchenie-chto-on-dast-abiturientam-razyasnili-v-gosdume/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Квоты для отдыха в летних лагерях планируется выделять детям с ОВЗ</w:t>
      </w:r>
    </w:p>
    <w:p w:rsidR="00000000" w:rsidDel="00000000" w:rsidP="00000000" w:rsidRDefault="00000000" w:rsidRPr="00000000" w14:paraId="0000001A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07 апреля</w:t>
      </w:r>
    </w:p>
    <w:p w:rsidR="00000000" w:rsidDel="00000000" w:rsidP="00000000" w:rsidRDefault="00000000" w:rsidRPr="00000000" w14:paraId="0000001B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Правительство России поддержало законопроект, согласно которому всем летним оздоровительным лагерям предстоит выделять квоты на отдых детей с ограниченными возможностями здоровья.</w:t>
      </w:r>
    </w:p>
    <w:p w:rsidR="00000000" w:rsidDel="00000000" w:rsidP="00000000" w:rsidRDefault="00000000" w:rsidRPr="00000000" w14:paraId="0000001C">
      <w:pPr>
        <w:ind w:firstLine="709"/>
        <w:jc w:val="both"/>
        <w:rPr>
          <w:sz w:val="28"/>
          <w:szCs w:val="28"/>
        </w:rPr>
      </w:pPr>
      <w:hyperlink r:id="rId10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https://ug.ru/kvoty-dlya-otdyha-v-letnih-lageryah-planiruetsya-vydelyat-detyam-s-ovz/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Свердловский областной комитет</w:t>
      </w:r>
    </w:p>
    <w:p w:rsidR="00000000" w:rsidDel="00000000" w:rsidP="00000000" w:rsidRDefault="00000000" w:rsidRPr="00000000" w14:paraId="00000020">
      <w:pPr>
        <w:ind w:firstLine="709"/>
        <w:jc w:val="right"/>
        <w:rPr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Общероссийского Профсоюза образования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2" w:top="284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ug.ru/kvoty-dlya-otdyha-v-letnih-lageryah-planiruetsya-vydelyat-detyam-s-ovz/" TargetMode="External"/><Relationship Id="rId9" Type="http://schemas.openxmlformats.org/officeDocument/2006/relationships/hyperlink" Target="https://ug.ru/novyj-poryadok-priema-na-czelevoe-obuchenie-chto-on-dast-abiturientam-razyasnili-v-gosdume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g.ru/v-minprosveshheniya-opredelyat-chislo-psihologov-v-shtate-detsadov-shkol-i-kolledzhej/" TargetMode="External"/><Relationship Id="rId8" Type="http://schemas.openxmlformats.org/officeDocument/2006/relationships/hyperlink" Target="https://ug.ru/v-podgotovke-materialov-po-obshhestvoznaniyu-prezident-poruchil-uchest-opyt-razgovorov-o-vazhn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