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28.02.2022 по 09.03.2022г.</w:t>
      </w:r>
    </w:p>
    <w:p w:rsidR="00000000" w:rsidDel="00000000" w:rsidP="00000000" w:rsidRDefault="00000000" w:rsidRPr="00000000" w14:paraId="00000009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Свидетельства о государственной аккредитации вузов, колледжей и школ стали бессрочными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02 марта 2022</w:t>
      </w:r>
    </w:p>
    <w:p w:rsidR="00000000" w:rsidDel="00000000" w:rsidP="00000000" w:rsidRDefault="00000000" w:rsidRPr="00000000" w14:paraId="0000000C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С 1 марта 2022 года вступило в силу постановление Правительства РФ для реализации новых норм федерального закона «Об образовании», значительно упрощающее государственную аккредитацию образовательных учреждений. Согласно новым правилам, образовательные организации будут проходить процедуру аккредитации только один раз.</w:t>
      </w:r>
    </w:p>
    <w:p w:rsidR="00000000" w:rsidDel="00000000" w:rsidP="00000000" w:rsidRDefault="00000000" w:rsidRPr="00000000" w14:paraId="0000000D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Министерством науки и высшего образования и Министерством просвещения РФ совместно с Рособрнадзором были разработаны отдельные показатели для школ, колледжей и вузов. Главное, что будет оцениваться, ― это качество подготовки студентов и школьников. Для оценки качества образования в аккредитованных организациях по этим же показателям будет регулярно проводиться мониторинг.</w:t>
      </w:r>
      <w:r w:rsidDel="00000000" w:rsidR="00000000" w:rsidRPr="00000000">
        <w:rPr>
          <w:color w:val="3a3c4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Отвечать за эту работу будет Рособрнадзор. </w:t>
      </w:r>
    </w:p>
    <w:p w:rsidR="00000000" w:rsidDel="00000000" w:rsidP="00000000" w:rsidRDefault="00000000" w:rsidRPr="00000000" w14:paraId="0000000E">
      <w:pPr>
        <w:ind w:firstLine="709"/>
        <w:jc w:val="both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https://minobrnauki.gov.ru/press-center/news/?ELEMENT_ID=47974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Правительство запустило информационный портал для россиян «Объясняем.РФ»</w:t>
      </w:r>
    </w:p>
    <w:p w:rsidR="00000000" w:rsidDel="00000000" w:rsidP="00000000" w:rsidRDefault="00000000" w:rsidRPr="00000000" w14:paraId="00000011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05 марта 2022</w:t>
      </w:r>
    </w:p>
    <w:p w:rsidR="00000000" w:rsidDel="00000000" w:rsidP="00000000" w:rsidRDefault="00000000" w:rsidRPr="00000000" w14:paraId="00000012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По поручению Председателя Правительства Российской Федерации Михаила Мишустина начал работу 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официальный интернет-ресурс «Объясняем.РФ</w:t>
        </w:r>
      </w:hyperlink>
      <w:hyperlink r:id="rId9">
        <w:r w:rsidDel="00000000" w:rsidR="00000000" w:rsidRPr="00000000">
          <w:rPr>
            <w:rtl w:val="0"/>
          </w:rPr>
          <w:t xml:space="preserve">»</w:t>
        </w:r>
      </w:hyperlink>
      <w:r w:rsidDel="00000000" w:rsidR="00000000" w:rsidRPr="00000000">
        <w:rPr>
          <w:rtl w:val="0"/>
        </w:rPr>
        <w:t xml:space="preserve"> для информирования о социально-экономической ситуации в России.</w:t>
      </w:r>
    </w:p>
    <w:p w:rsidR="00000000" w:rsidDel="00000000" w:rsidP="00000000" w:rsidRDefault="00000000" w:rsidRPr="00000000" w14:paraId="00000013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Вся информация на портале «Объясняем.РФ» обновляется в режиме реального времени. </w:t>
      </w:r>
    </w:p>
    <w:p w:rsidR="00000000" w:rsidDel="00000000" w:rsidP="00000000" w:rsidRDefault="00000000" w:rsidRPr="00000000" w14:paraId="00000014">
      <w:pPr>
        <w:ind w:firstLine="709"/>
        <w:jc w:val="both"/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https://edu.gov.ru/press/4787/pravitelstvo-zapustilo-informacionnyy-portal-dlya-rossiyan-obyasnyaemrf/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Минтруд: все соцобязательства выполняются, сокращений в школах и детсадах не будет</w:t>
      </w:r>
    </w:p>
    <w:p w:rsidR="00000000" w:rsidDel="00000000" w:rsidP="00000000" w:rsidRDefault="00000000" w:rsidRPr="00000000" w14:paraId="00000017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05 марта 2022</w:t>
      </w:r>
    </w:p>
    <w:p w:rsidR="00000000" w:rsidDel="00000000" w:rsidP="00000000" w:rsidRDefault="00000000" w:rsidRPr="00000000" w14:paraId="00000018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Все социальные обязательства государства исполняются: пенсии выплачиваются вовремя, заработные платы поступают в срок.</w:t>
      </w:r>
    </w:p>
    <w:p w:rsidR="00000000" w:rsidDel="00000000" w:rsidP="00000000" w:rsidRDefault="00000000" w:rsidRPr="00000000" w14:paraId="00000019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Сегодня там также появилась информация о том, что сокращений в государственных учреждениях не будет. Эти организации – больницы, школы, поликлиники, детские сады и другие – продолжают работать вне зависимости от внешних обстоятельств, разъяснили в ведомстве.</w:t>
      </w:r>
    </w:p>
    <w:p w:rsidR="00000000" w:rsidDel="00000000" w:rsidP="00000000" w:rsidRDefault="00000000" w:rsidRPr="00000000" w14:paraId="0000001A">
      <w:pPr>
        <w:ind w:firstLine="709"/>
        <w:jc w:val="both"/>
        <w:rPr/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https://ug.ru/mintrud-vse-soczobyazatelstva-vypolnyayutsya-sokrashhenij-v-shkolah-i-detsadah-ne-budet/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России введут дополнительные выплаты в семьях с детьми от 8 до 16 лет</w:t>
      </w:r>
    </w:p>
    <w:p w:rsidR="00000000" w:rsidDel="00000000" w:rsidP="00000000" w:rsidRDefault="00000000" w:rsidRPr="00000000" w14:paraId="0000001D">
      <w:pPr>
        <w:ind w:firstLine="709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08 марта 2022</w:t>
      </w:r>
    </w:p>
    <w:p w:rsidR="00000000" w:rsidDel="00000000" w:rsidP="00000000" w:rsidRDefault="00000000" w:rsidRPr="00000000" w14:paraId="0000001E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В своем обращении к российским женщинам по случаю 8 Марта глава государства Владимир Путин заявил о введении с 1 апреля 2022 года в стране дополнительных выплат семьям с невысокими доходами на детей в возрасте от 8 до 16 лет.</w:t>
      </w:r>
    </w:p>
    <w:p w:rsidR="00000000" w:rsidDel="00000000" w:rsidP="00000000" w:rsidRDefault="00000000" w:rsidRPr="00000000" w14:paraId="0000001F">
      <w:pPr>
        <w:ind w:firstLine="709"/>
        <w:jc w:val="both"/>
        <w:rPr/>
      </w:pPr>
      <w:r w:rsidDel="00000000" w:rsidR="00000000" w:rsidRPr="00000000">
        <w:rPr>
          <w:rtl w:val="0"/>
        </w:rPr>
        <w:t xml:space="preserve">Детали (какая категория семей будет иметь право на дополнительные выплаты и какую сумму дохода можно считать невысокой) пока не прояснены, однако понятно, что сделан еще один шаг на пути решения ключевых задач по поддержке российских семей, являющихся безусловным приоритетом государства.</w:t>
      </w:r>
    </w:p>
    <w:p w:rsidR="00000000" w:rsidDel="00000000" w:rsidP="00000000" w:rsidRDefault="00000000" w:rsidRPr="00000000" w14:paraId="00000020">
      <w:pPr>
        <w:ind w:firstLine="709"/>
        <w:jc w:val="both"/>
        <w:rPr>
          <w:color w:val="0000ff"/>
          <w:u w:val="single"/>
        </w:rPr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https://ug.ru/v-rossii-vvedut-dopolnitelnye-soczialnye-vyplaty-v-semyah-s-detmi-ot-8-do-16-let/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3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g.ru/mintrud-vse-soczobyazatelstva-vypolnyayutsya-sokrashhenij-v-shkolah-i-detsadah-ne-budet/" TargetMode="External"/><Relationship Id="rId10" Type="http://schemas.openxmlformats.org/officeDocument/2006/relationships/hyperlink" Target="https://edu.gov.ru/press/4787/pravitelstvo-zapustilo-informacionnyy-portal-dlya-rossiyan-obyasnyaemrf/" TargetMode="External"/><Relationship Id="rId12" Type="http://schemas.openxmlformats.org/officeDocument/2006/relationships/hyperlink" Target="https://ug.ru/v-rossii-vvedut-dopolnitelnye-soczialnye-vyplaty-v-semyah-s-detmi-ot-8-do-16-let/" TargetMode="External"/><Relationship Id="rId9" Type="http://schemas.openxmlformats.org/officeDocument/2006/relationships/hyperlink" Target="https://xn--90aivcdt6dxbc.xn--p1ai/%2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nobrnauki.gov.ru/press-center/news/?ELEMENT_ID=47974" TargetMode="External"/><Relationship Id="rId8" Type="http://schemas.openxmlformats.org/officeDocument/2006/relationships/hyperlink" Target="https://xn--90aivcdt6dxbc.xn--p1a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