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Новые правила по охране труда в 2021 году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В ходе реализации «Регуляторной гильотины» с 1 января 2021 года вводятся новые правила по охране труда взамен прежних. Полный перечень новых правил состоит из более чем 40 нормативно правовых актов.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В целях приведения локальных нормативных актов в соответствие с новыми правилами необходимо изучить штатное расписание образовательной организации для выявления должностей и (или) видов выполняемых работ, в отношении которых введены новые правила. При их выявлении в обязательном порядке должны быть пересмотрены инструкции по охране труда (как по должности, так и по виду выполняемых работ).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Действие остальных инструкций не прекращается до истечения их срока действия (Методические рекомендации по разработке инструкций по охране труда, утверждённые Минтрудом РФ 13.05.2004 г.).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Согласно п. 2.1.6 Порядка обучения по охране труда и проверки знаний требований охраны труда работников организаций, утверждённого постановлением Минтруда и Минобразования РФ от 13.01.2003 г. № 1/29 (Далее – Порядок обучения) при введении в действие новых или изменении законодательных и иных нормативных правовых актов, содержащих требования охраны труда, а также инструкций по охране труда необходимо провести внеплановый инструктаж.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Внеплановый инструктаж с сотрудниками проводит их непосредственный руководитель, при этом согласно п.п. 2.3.2-2.3.6 Порядка обучения сам инструктирующий обязан пройти обучение и проверку знаний в образовательной организации, имеющей лицензию на право ведения образовательной деятельности и аккредитацию Минтруда.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Также, в соответствии с п. 3.3 Порядка обучения, при введении новых нормативных правовых актов, содержащие требования охраны труда, необходимо провести внеочередную проверку знаний по новым требованиям охраны труда работникам организации независимо от срока проведения предыдущей проверки в объёме требований этих нормативных актов. Проверка знаний по охране труда проводится соответствующей комиссией, члены которой обязаны пройти обучение и проверку знаний в образовательной организации, имеющей лицензию на право ведения образовательной деятельности и аккредитацию Минтруда.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Для упорядочивания процесса пересмотра существующих в образовательной организации инструкций по охране труда и обучения персонала рекомендуется разработать и утвердить приказом руководителя план мероприятий по внедрению в Систему управления охраной труда нормативных актов, принятых в рамках реализации «регуляторной гильотины»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Отдел охраны труда Свердловской областной организации Профсоюза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