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134" w:right="-426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Верх-Исетская районная организация Профсоюза работников народного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-775334</wp:posOffset>
            </wp:positionH>
            <wp:positionV relativeFrom="paragraph">
              <wp:posOffset>5715</wp:posOffset>
            </wp:positionV>
            <wp:extent cx="800100" cy="725805"/>
            <wp:effectExtent b="0" l="0" r="0" t="0"/>
            <wp:wrapSquare wrapText="bothSides" distB="0" distT="0" distL="114300" distR="114300"/>
            <wp:docPr descr="знак" id="2" name="image2.png"/>
            <a:graphic>
              <a:graphicData uri="http://schemas.openxmlformats.org/drawingml/2006/picture">
                <pic:pic>
                  <pic:nvPicPr>
                    <pic:cNvPr descr="знак" id="0" name="image2.png"/>
                    <pic:cNvPicPr preferRelativeResize="0"/>
                  </pic:nvPicPr>
                  <pic:blipFill>
                    <a:blip r:embed="rId6"/>
                    <a:srcRect b="9673" l="9673" r="6401" t="640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258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134" w:right="-426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образования и науки РФ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134" w:right="-426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134" w:right="-426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ИНФОРМАЦИОННЫЙ БЮЛЛЕТЕНЬ № 5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134" w:right="-426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134" w:right="-426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ПРОЕКТ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«Профсоюзный туризм»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709" w:right="-14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709" w:right="-28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    Доводилось ли кому-нибудь слышать сочетание слов «Профсоюзный туризм»? По отдельности - да, мы слышим их постоянно. В голове, наверное, возникают  ассоциации, связанные с санаторно-курортным лечением. Но это не так! Деятельность Профсоюза известна многим, и об этом написано множество публикаций, но речь в данном информационном бюллетене пойдет о втором слове - о туризме, а Профсоюз будет иметь к нему только функциональное отношение.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-462914</wp:posOffset>
            </wp:positionH>
            <wp:positionV relativeFrom="paragraph">
              <wp:posOffset>114935</wp:posOffset>
            </wp:positionV>
            <wp:extent cx="2884170" cy="2773680"/>
            <wp:effectExtent b="28575" l="28575" r="28575" t="28575"/>
            <wp:wrapSquare wrapText="bothSides" distB="0" distT="0" distL="114300" distR="114300"/>
            <wp:docPr descr="C:\Users\belav\Desktop\50866869_2500727163301867_3996157324476547072_n.jpg" id="1" name="image1.png"/>
            <a:graphic>
              <a:graphicData uri="http://schemas.openxmlformats.org/drawingml/2006/picture">
                <pic:pic>
                  <pic:nvPicPr>
                    <pic:cNvPr descr="C:\Users\belav\Desktop\50866869_2500727163301867_3996157324476547072_n.jp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2773680"/>
                    </a:xfrm>
                    <a:prstGeom prst="rect"/>
                    <a:ln w="28575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709" w:right="-28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ab/>
        <w:t xml:space="preserve">Профсоюзный туризм в Верх-Исетской районной организации Профсоюза работников народного образования и науки РФ существует с 2020 года. Надеемся, что туризм станет доброй традицией Верх-Исетской районной организации Профсоюза.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ближайшем будущем мы планируем встречи с музеями города Екатеринбурга и достопримечательностями Урала, экскурсионные поездки на комфортабельных автобусах, профсоюзные туристические слеты, туристические походы, сплавы и еще многое  другое… Отдыхая и путешествуя, члены Профсоюза смогут полюбоваться красотами родных мест, лучше изучить достопримечательности Урала. 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709" w:right="-28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Профсоюз стремится не только улучшить условия труда, но и сделать так, чтобы повседневная жизнь его членов - работников отрасли образования была яркой и насыщенной.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8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8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8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8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8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567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